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A9" w:rsidRPr="000E585F" w:rsidRDefault="00187AA9" w:rsidP="00187AA9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85F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 xml:space="preserve">зачета </w:t>
      </w:r>
    </w:p>
    <w:p w:rsidR="00187AA9" w:rsidRPr="000E585F" w:rsidRDefault="00187AA9" w:rsidP="00187A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585F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8C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 возделывания</w:t>
      </w:r>
      <w:r w:rsidRPr="00DD68C6">
        <w:rPr>
          <w:rFonts w:ascii="Times New Roman" w:hAnsi="Times New Roman"/>
          <w:sz w:val="24"/>
          <w:szCs w:val="24"/>
        </w:rPr>
        <w:t xml:space="preserve"> многолетних насаждений»</w:t>
      </w:r>
    </w:p>
    <w:p w:rsidR="00187AA9" w:rsidRPr="00DD68C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AA9" w:rsidRDefault="00187AA9" w:rsidP="0018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363">
        <w:rPr>
          <w:rFonts w:ascii="Times New Roman" w:hAnsi="Times New Roman"/>
          <w:b/>
          <w:sz w:val="24"/>
          <w:szCs w:val="24"/>
        </w:rPr>
        <w:t>Раздел 1. Основы размножения плодовых культур</w:t>
      </w:r>
      <w:r w:rsidRPr="00DD68C6">
        <w:rPr>
          <w:rFonts w:ascii="Times New Roman" w:hAnsi="Times New Roman"/>
          <w:sz w:val="24"/>
          <w:szCs w:val="24"/>
        </w:rPr>
        <w:t xml:space="preserve"> </w:t>
      </w:r>
    </w:p>
    <w:p w:rsidR="00187AA9" w:rsidRPr="006D162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 xml:space="preserve">1. Понятие </w:t>
      </w:r>
      <w:proofErr w:type="spellStart"/>
      <w:r w:rsidRPr="006D1626">
        <w:rPr>
          <w:rFonts w:ascii="Times New Roman" w:hAnsi="Times New Roman"/>
          <w:sz w:val="24"/>
          <w:szCs w:val="24"/>
        </w:rPr>
        <w:t>питомниководства</w:t>
      </w:r>
      <w:proofErr w:type="spellEnd"/>
      <w:r w:rsidRPr="006D1626">
        <w:rPr>
          <w:rFonts w:ascii="Times New Roman" w:hAnsi="Times New Roman"/>
          <w:sz w:val="24"/>
          <w:szCs w:val="24"/>
        </w:rPr>
        <w:t xml:space="preserve"> и его значение.</w:t>
      </w:r>
    </w:p>
    <w:p w:rsidR="00187AA9" w:rsidRPr="006D162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 xml:space="preserve">2.  Роль </w:t>
      </w:r>
      <w:proofErr w:type="spellStart"/>
      <w:r w:rsidRPr="006D1626">
        <w:rPr>
          <w:rFonts w:ascii="Times New Roman" w:hAnsi="Times New Roman"/>
          <w:sz w:val="24"/>
          <w:szCs w:val="24"/>
        </w:rPr>
        <w:t>питомниководства</w:t>
      </w:r>
      <w:proofErr w:type="spellEnd"/>
      <w:r w:rsidRPr="006D1626">
        <w:rPr>
          <w:rFonts w:ascii="Times New Roman" w:hAnsi="Times New Roman"/>
          <w:sz w:val="24"/>
          <w:szCs w:val="24"/>
        </w:rPr>
        <w:t xml:space="preserve"> в аграрно-промышленном комплексе и экономике народного хозяйства.</w:t>
      </w:r>
    </w:p>
    <w:p w:rsidR="00187AA9" w:rsidRPr="006D162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 xml:space="preserve">3.    Проблемы и задачи совершенствования и развития </w:t>
      </w:r>
      <w:proofErr w:type="spellStart"/>
      <w:r w:rsidRPr="006D1626">
        <w:rPr>
          <w:rFonts w:ascii="Times New Roman" w:hAnsi="Times New Roman"/>
          <w:sz w:val="24"/>
          <w:szCs w:val="24"/>
        </w:rPr>
        <w:t>питомниководства</w:t>
      </w:r>
      <w:proofErr w:type="spellEnd"/>
      <w:r w:rsidRPr="006D1626">
        <w:rPr>
          <w:rFonts w:ascii="Times New Roman" w:hAnsi="Times New Roman"/>
          <w:sz w:val="24"/>
          <w:szCs w:val="24"/>
        </w:rPr>
        <w:t>.</w:t>
      </w:r>
    </w:p>
    <w:p w:rsidR="00187AA9" w:rsidRPr="006D162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4. Биологические основы семенного и вегетативного размножения плодовых.</w:t>
      </w:r>
    </w:p>
    <w:p w:rsidR="00187AA9" w:rsidRPr="00DD68C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AA9" w:rsidRPr="00DD68C6" w:rsidRDefault="00187AA9" w:rsidP="00187AA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DD68C6">
        <w:rPr>
          <w:rFonts w:ascii="Times New Roman" w:hAnsi="Times New Roman"/>
          <w:b/>
          <w:sz w:val="24"/>
          <w:szCs w:val="24"/>
        </w:rPr>
        <w:t>Раздел 2. Плодовый питомник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5.  Способы вегетативного размножения.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6. Понятие о подвое и привое.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7. Корнесобственные и привитые с</w:t>
      </w:r>
      <w:r>
        <w:rPr>
          <w:rFonts w:ascii="Times New Roman" w:hAnsi="Times New Roman"/>
          <w:sz w:val="24"/>
          <w:szCs w:val="24"/>
        </w:rPr>
        <w:t>аженцы. Их преимущества и недос</w:t>
      </w:r>
      <w:r w:rsidRPr="006D1626">
        <w:rPr>
          <w:rFonts w:ascii="Times New Roman" w:hAnsi="Times New Roman"/>
          <w:sz w:val="24"/>
          <w:szCs w:val="24"/>
        </w:rPr>
        <w:t xml:space="preserve">татки. 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8. Взаимовлияние подвоя и привоя.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9. Семенные и клоновые подвои.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 xml:space="preserve">10.Требования, предъявляемые к подвоям и привоям. 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11. Подвои для различных плодовых пород.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12. Взаимное влияние подвоя и привоя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 xml:space="preserve">13. Составные части питомника. 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14. Организация территории питомника.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15.  Последовательность выращивания посадочного материала.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16. Агротехника первого поля питомника.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17 Агротехника второго поля питомника.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26">
        <w:rPr>
          <w:rFonts w:ascii="Times New Roman" w:hAnsi="Times New Roman"/>
          <w:sz w:val="24"/>
          <w:szCs w:val="24"/>
        </w:rPr>
        <w:t>18.  Агротехника третьего поля питомника.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6D1626">
        <w:rPr>
          <w:rFonts w:ascii="Times New Roman" w:hAnsi="Times New Roman"/>
          <w:sz w:val="24"/>
          <w:szCs w:val="24"/>
        </w:rPr>
        <w:t>Способы и техника окулировки.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6D1626">
        <w:rPr>
          <w:rFonts w:ascii="Times New Roman" w:hAnsi="Times New Roman"/>
          <w:sz w:val="24"/>
          <w:szCs w:val="24"/>
        </w:rPr>
        <w:t>Инвентарь для окулировки.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6D1626">
        <w:rPr>
          <w:rFonts w:ascii="Times New Roman" w:hAnsi="Times New Roman"/>
          <w:sz w:val="24"/>
          <w:szCs w:val="24"/>
        </w:rPr>
        <w:t>Защищенный грунт в питомнике.</w:t>
      </w:r>
    </w:p>
    <w:p w:rsidR="00187AA9" w:rsidRDefault="00187AA9" w:rsidP="00187AA9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AA9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1D2B">
        <w:rPr>
          <w:rFonts w:ascii="Times New Roman" w:hAnsi="Times New Roman"/>
          <w:b/>
          <w:sz w:val="24"/>
          <w:szCs w:val="24"/>
        </w:rPr>
        <w:t>Раздел 3. Производство и качество посадочного материала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6D1626">
        <w:rPr>
          <w:rFonts w:ascii="Times New Roman" w:hAnsi="Times New Roman"/>
          <w:sz w:val="24"/>
          <w:szCs w:val="24"/>
        </w:rPr>
        <w:t>Оздоровление посадочного материала.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6D1626">
        <w:rPr>
          <w:rFonts w:ascii="Times New Roman" w:hAnsi="Times New Roman"/>
          <w:sz w:val="24"/>
          <w:szCs w:val="24"/>
        </w:rPr>
        <w:t>Качество посадочного материала.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proofErr w:type="gramStart"/>
      <w:r w:rsidRPr="006D1626">
        <w:rPr>
          <w:rFonts w:ascii="Times New Roman" w:hAnsi="Times New Roman"/>
          <w:sz w:val="24"/>
          <w:szCs w:val="24"/>
        </w:rPr>
        <w:t>Подготовка  посадочного</w:t>
      </w:r>
      <w:proofErr w:type="gramEnd"/>
      <w:r w:rsidRPr="006D1626">
        <w:rPr>
          <w:rFonts w:ascii="Times New Roman" w:hAnsi="Times New Roman"/>
          <w:sz w:val="24"/>
          <w:szCs w:val="24"/>
        </w:rPr>
        <w:t xml:space="preserve"> материала к реализации.</w:t>
      </w:r>
    </w:p>
    <w:p w:rsidR="00187AA9" w:rsidRPr="006D1626" w:rsidRDefault="00187AA9" w:rsidP="00187AA9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6D1626">
        <w:rPr>
          <w:rFonts w:ascii="Times New Roman" w:hAnsi="Times New Roman"/>
          <w:sz w:val="24"/>
          <w:szCs w:val="24"/>
        </w:rPr>
        <w:t>Реализация посадочного материала.</w:t>
      </w:r>
    </w:p>
    <w:p w:rsidR="00A73BC7" w:rsidRDefault="00A73BC7">
      <w:bookmarkStart w:id="0" w:name="_GoBack"/>
      <w:bookmarkEnd w:id="0"/>
    </w:p>
    <w:sectPr w:rsidR="00A7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27"/>
    <w:rsid w:val="00187AA9"/>
    <w:rsid w:val="001B6A27"/>
    <w:rsid w:val="00A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3A16-F5FD-4FFA-B719-D7148652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2020-11-30T14:36:00Z</dcterms:created>
  <dcterms:modified xsi:type="dcterms:W3CDTF">2020-11-30T14:36:00Z</dcterms:modified>
</cp:coreProperties>
</file>